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EE219BD" w14:textId="0CED8D0D" w:rsidR="00AA4838" w:rsidRPr="001B3BB5" w:rsidRDefault="001B3BB5" w:rsidP="001B3BB5">
      <w:pPr>
        <w:pStyle w:val="Titolo"/>
        <w:ind w:left="0" w:right="0"/>
        <w:jc w:val="left"/>
        <w:rPr>
          <w:sz w:val="24"/>
        </w:rPr>
      </w:pPr>
      <w:r w:rsidRPr="001B3BB5">
        <w:rPr>
          <w:sz w:val="24"/>
        </w:rPr>
        <w:t>Procedura Telematica finalizzata all’affidamento dei servizi di gestione integrata delle missioni. PROGETTO: PRIN 2022 dal titolo “</w:t>
      </w:r>
      <w:proofErr w:type="spellStart"/>
      <w:r w:rsidRPr="001B3BB5">
        <w:rPr>
          <w:sz w:val="24"/>
        </w:rPr>
        <w:t>Towards</w:t>
      </w:r>
      <w:proofErr w:type="spellEnd"/>
      <w:r w:rsidRPr="001B3BB5">
        <w:rPr>
          <w:sz w:val="24"/>
        </w:rPr>
        <w:t xml:space="preserve"> an agile public </w:t>
      </w:r>
      <w:proofErr w:type="spellStart"/>
      <w:r w:rsidRPr="001B3BB5">
        <w:rPr>
          <w:sz w:val="24"/>
        </w:rPr>
        <w:t>sector</w:t>
      </w:r>
      <w:proofErr w:type="spellEnd"/>
      <w:r w:rsidRPr="001B3BB5">
        <w:rPr>
          <w:sz w:val="24"/>
        </w:rPr>
        <w:t xml:space="preserve">: </w:t>
      </w:r>
      <w:proofErr w:type="spellStart"/>
      <w:r w:rsidRPr="001B3BB5">
        <w:rPr>
          <w:sz w:val="24"/>
        </w:rPr>
        <w:t>reinventing</w:t>
      </w:r>
      <w:proofErr w:type="spellEnd"/>
      <w:r w:rsidRPr="001B3BB5">
        <w:rPr>
          <w:sz w:val="24"/>
        </w:rPr>
        <w:t xml:space="preserve"> the public </w:t>
      </w:r>
      <w:proofErr w:type="spellStart"/>
      <w:r w:rsidRPr="001B3BB5">
        <w:rPr>
          <w:sz w:val="24"/>
        </w:rPr>
        <w:t>administration</w:t>
      </w:r>
      <w:proofErr w:type="spellEnd"/>
      <w:r w:rsidRPr="001B3BB5">
        <w:rPr>
          <w:sz w:val="24"/>
        </w:rPr>
        <w:t xml:space="preserve"> by </w:t>
      </w:r>
      <w:proofErr w:type="spellStart"/>
      <w:r w:rsidRPr="001B3BB5">
        <w:rPr>
          <w:sz w:val="24"/>
        </w:rPr>
        <w:t>designing</w:t>
      </w:r>
      <w:proofErr w:type="spellEnd"/>
      <w:r w:rsidRPr="001B3BB5">
        <w:rPr>
          <w:sz w:val="24"/>
        </w:rPr>
        <w:t xml:space="preserve"> human-</w:t>
      </w:r>
      <w:proofErr w:type="spellStart"/>
      <w:r w:rsidRPr="001B3BB5">
        <w:rPr>
          <w:sz w:val="24"/>
        </w:rPr>
        <w:t>centred</w:t>
      </w:r>
      <w:proofErr w:type="spellEnd"/>
      <w:r w:rsidRPr="001B3BB5">
        <w:rPr>
          <w:sz w:val="24"/>
        </w:rPr>
        <w:t xml:space="preserve"> and </w:t>
      </w:r>
      <w:proofErr w:type="spellStart"/>
      <w:r w:rsidRPr="001B3BB5">
        <w:rPr>
          <w:sz w:val="24"/>
        </w:rPr>
        <w:t>sustainable</w:t>
      </w:r>
      <w:proofErr w:type="spellEnd"/>
      <w:r w:rsidRPr="001B3BB5">
        <w:rPr>
          <w:sz w:val="24"/>
        </w:rPr>
        <w:t xml:space="preserve"> </w:t>
      </w:r>
      <w:proofErr w:type="spellStart"/>
      <w:r w:rsidRPr="001B3BB5">
        <w:rPr>
          <w:sz w:val="24"/>
        </w:rPr>
        <w:t>organizational</w:t>
      </w:r>
      <w:proofErr w:type="spellEnd"/>
      <w:r w:rsidRPr="001B3BB5">
        <w:rPr>
          <w:sz w:val="24"/>
        </w:rPr>
        <w:t xml:space="preserve"> models, HRM </w:t>
      </w:r>
      <w:proofErr w:type="spellStart"/>
      <w:r w:rsidRPr="001B3BB5">
        <w:rPr>
          <w:sz w:val="24"/>
        </w:rPr>
        <w:t>practices</w:t>
      </w:r>
      <w:proofErr w:type="spellEnd"/>
      <w:r w:rsidRPr="001B3BB5">
        <w:rPr>
          <w:sz w:val="24"/>
        </w:rPr>
        <w:t xml:space="preserve"> and work(</w:t>
      </w:r>
      <w:proofErr w:type="spellStart"/>
      <w:r w:rsidRPr="001B3BB5">
        <w:rPr>
          <w:sz w:val="24"/>
        </w:rPr>
        <w:t>places</w:t>
      </w:r>
      <w:proofErr w:type="spellEnd"/>
      <w:r w:rsidRPr="001B3BB5">
        <w:rPr>
          <w:sz w:val="24"/>
        </w:rPr>
        <w:t xml:space="preserve">)” - Codice PROGETTO P20224K52W – PIANO NAZIONALE DI RIPRESA E RESILIENZA (PNRR) – MISSIONE </w:t>
      </w:r>
      <w:proofErr w:type="gramStart"/>
      <w:r w:rsidRPr="001B3BB5">
        <w:rPr>
          <w:sz w:val="24"/>
        </w:rPr>
        <w:t>4  COMPONENTE</w:t>
      </w:r>
      <w:proofErr w:type="gramEnd"/>
      <w:r w:rsidRPr="001B3BB5">
        <w:rPr>
          <w:sz w:val="24"/>
        </w:rPr>
        <w:t xml:space="preserve"> 2 INVESTIMENTO 1.1 – “Fondo per il Programma Nazionale di Ricerca e Progetti di Rilevante Interesse Nazionale (PRIN)” - Decreto Direttoriale n. 1409 del 14-09-2022. CUP B53D23026320001</w:t>
      </w:r>
    </w:p>
    <w:p w14:paraId="1B6747F1" w14:textId="77777777" w:rsidR="00AA4838" w:rsidRDefault="00AA4838">
      <w:pPr>
        <w:pStyle w:val="Corpotesto"/>
        <w:rPr>
          <w:rFonts w:ascii="Times New Roman"/>
          <w:sz w:val="20"/>
        </w:rPr>
      </w:pPr>
    </w:p>
    <w:p w14:paraId="643F96EE" w14:textId="36F9CB38" w:rsidR="00AA4838" w:rsidRDefault="002255A4" w:rsidP="0051697A">
      <w:pPr>
        <w:pStyle w:val="Titolo"/>
        <w:ind w:left="0" w:right="0"/>
        <w:jc w:val="left"/>
      </w:pPr>
      <w:r>
        <w:t>PROTOCOLLO</w:t>
      </w:r>
      <w:r>
        <w:rPr>
          <w:spacing w:val="-5"/>
        </w:rPr>
        <w:t xml:space="preserve"> </w:t>
      </w:r>
      <w:r>
        <w:t>DI</w:t>
      </w:r>
      <w:r>
        <w:rPr>
          <w:spacing w:val="-3"/>
        </w:rPr>
        <w:t xml:space="preserve"> </w:t>
      </w:r>
      <w:r>
        <w:t>LEGALITA’</w:t>
      </w:r>
      <w:r w:rsidR="0051697A">
        <w:t xml:space="preserve"> </w:t>
      </w:r>
      <w:r w:rsidR="00AB1D20">
        <w:t>PROCEDURA DI AFFIDAMENTO</w:t>
      </w:r>
      <w:bookmarkStart w:id="0" w:name="_GoBack"/>
      <w:bookmarkEnd w:id="0"/>
    </w:p>
    <w:p w14:paraId="768E1302" w14:textId="77777777" w:rsidR="00AA4838" w:rsidRDefault="00AA4838">
      <w:pPr>
        <w:pStyle w:val="Corpotesto"/>
        <w:rPr>
          <w:b/>
          <w:sz w:val="28"/>
        </w:rPr>
      </w:pPr>
    </w:p>
    <w:p w14:paraId="437C18CE" w14:textId="77777777" w:rsidR="00AA4838" w:rsidRDefault="002255A4">
      <w:pPr>
        <w:pStyle w:val="Titolo1"/>
      </w:pPr>
      <w:r>
        <w:t>Clausola</w:t>
      </w:r>
      <w:r>
        <w:rPr>
          <w:spacing w:val="-3"/>
        </w:rPr>
        <w:t xml:space="preserve"> </w:t>
      </w:r>
      <w:r>
        <w:t>n.1</w:t>
      </w:r>
    </w:p>
    <w:p w14:paraId="0AD07207" w14:textId="77777777" w:rsidR="00AA4838" w:rsidRDefault="002255A4">
      <w:pPr>
        <w:pStyle w:val="Corpotesto"/>
        <w:ind w:left="112" w:right="117"/>
        <w:jc w:val="both"/>
      </w:pPr>
      <w:r>
        <w:t>La sottoscritta impresa dichiara di essere a conoscenza di tutte le norme pattizie di cui al protocollo di</w:t>
      </w:r>
      <w:r>
        <w:rPr>
          <w:spacing w:val="1"/>
        </w:rPr>
        <w:t xml:space="preserve"> </w:t>
      </w:r>
      <w:r>
        <w:t>legalità, sottoscritto dalla Stazione appaltante con la Prefettura di Caserta, tra l’altro consultabili al sito</w:t>
      </w:r>
      <w:r>
        <w:rPr>
          <w:spacing w:val="1"/>
        </w:rPr>
        <w:t xml:space="preserve"> </w:t>
      </w:r>
      <w:hyperlink r:id="rId6">
        <w:r>
          <w:rPr>
            <w:color w:val="0000FF"/>
            <w:u w:val="single" w:color="0000FF"/>
          </w:rPr>
          <w:t>http://www.utgcaserta.it</w:t>
        </w:r>
        <w:r>
          <w:t>,</w:t>
        </w:r>
      </w:hyperlink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che</w:t>
      </w:r>
      <w:r>
        <w:rPr>
          <w:spacing w:val="1"/>
        </w:rPr>
        <w:t xml:space="preserve"> </w:t>
      </w:r>
      <w:r>
        <w:t>qui</w:t>
      </w:r>
      <w:r>
        <w:rPr>
          <w:spacing w:val="1"/>
        </w:rPr>
        <w:t xml:space="preserve"> </w:t>
      </w:r>
      <w:r>
        <w:t>si</w:t>
      </w:r>
      <w:r>
        <w:rPr>
          <w:spacing w:val="1"/>
        </w:rPr>
        <w:t xml:space="preserve"> </w:t>
      </w:r>
      <w:r>
        <w:t>intendono</w:t>
      </w:r>
      <w:r>
        <w:rPr>
          <w:spacing w:val="1"/>
        </w:rPr>
        <w:t xml:space="preserve"> </w:t>
      </w:r>
      <w:r>
        <w:t>integralmente</w:t>
      </w:r>
      <w:r>
        <w:rPr>
          <w:spacing w:val="1"/>
        </w:rPr>
        <w:t xml:space="preserve"> </w:t>
      </w:r>
      <w:r>
        <w:t>riportate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di</w:t>
      </w:r>
      <w:r>
        <w:rPr>
          <w:spacing w:val="1"/>
        </w:rPr>
        <w:t xml:space="preserve"> </w:t>
      </w:r>
      <w:r>
        <w:t>accettarne</w:t>
      </w:r>
      <w:r>
        <w:rPr>
          <w:spacing w:val="1"/>
        </w:rPr>
        <w:t xml:space="preserve"> </w:t>
      </w:r>
      <w:r>
        <w:t>incondizionatamente il</w:t>
      </w:r>
      <w:r>
        <w:rPr>
          <w:spacing w:val="-2"/>
        </w:rPr>
        <w:t xml:space="preserve"> </w:t>
      </w:r>
      <w:r>
        <w:t>contenuto</w:t>
      </w:r>
      <w:r>
        <w:rPr>
          <w:spacing w:val="-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gli</w:t>
      </w:r>
      <w:r>
        <w:rPr>
          <w:spacing w:val="-2"/>
        </w:rPr>
        <w:t xml:space="preserve"> </w:t>
      </w:r>
      <w:r>
        <w:t>effetti.</w:t>
      </w:r>
    </w:p>
    <w:p w14:paraId="79B32C30" w14:textId="77777777" w:rsidR="00AA4838" w:rsidRDefault="00AA4838">
      <w:pPr>
        <w:pStyle w:val="Corpotesto"/>
        <w:spacing w:before="1"/>
      </w:pPr>
    </w:p>
    <w:p w14:paraId="69B32FBC" w14:textId="77777777" w:rsidR="00AA4838" w:rsidRDefault="002255A4">
      <w:pPr>
        <w:pStyle w:val="Titolo1"/>
      </w:pPr>
      <w:r>
        <w:t>Clausola</w:t>
      </w:r>
      <w:r>
        <w:rPr>
          <w:spacing w:val="-3"/>
        </w:rPr>
        <w:t xml:space="preserve"> </w:t>
      </w:r>
      <w:r>
        <w:t>n.2</w:t>
      </w:r>
    </w:p>
    <w:p w14:paraId="1A3B3AB5" w14:textId="77777777" w:rsidR="00AA4838" w:rsidRDefault="002255A4">
      <w:pPr>
        <w:pStyle w:val="Corpotesto"/>
        <w:ind w:left="112" w:right="117"/>
        <w:jc w:val="both"/>
      </w:pPr>
      <w:r>
        <w:t>La sottoscritta impresa si impegna a denunciare immediatamente alle forze di Polizia o all’autorità</w:t>
      </w:r>
      <w:r>
        <w:rPr>
          <w:spacing w:val="1"/>
        </w:rPr>
        <w:t xml:space="preserve"> </w:t>
      </w:r>
      <w:r>
        <w:t>giudiziaria ogni illecita richiesta di denaro, prestazione o altra utilità ovvero offerta di protezione nei</w:t>
      </w:r>
      <w:r>
        <w:rPr>
          <w:spacing w:val="1"/>
        </w:rPr>
        <w:t xml:space="preserve"> </w:t>
      </w:r>
      <w:r>
        <w:t>confronti dell’imprenditore, degli eventuali componenti la compagine sociale o dei rispettivi familiari</w:t>
      </w:r>
      <w:r>
        <w:rPr>
          <w:spacing w:val="1"/>
        </w:rPr>
        <w:t xml:space="preserve"> </w:t>
      </w:r>
      <w:r>
        <w:t>(richiesta di tangenti, pressioni per indirizzare l’assunzione di personale o l’affidamento di lavorazioni,</w:t>
      </w:r>
      <w:r>
        <w:rPr>
          <w:spacing w:val="1"/>
        </w:rPr>
        <w:t xml:space="preserve"> </w:t>
      </w:r>
      <w:r>
        <w:t>forniture o</w:t>
      </w:r>
      <w:r>
        <w:rPr>
          <w:spacing w:val="-2"/>
        </w:rPr>
        <w:t xml:space="preserve"> </w:t>
      </w:r>
      <w:r>
        <w:t>servizi</w:t>
      </w:r>
      <w:r>
        <w:rPr>
          <w:spacing w:val="-2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determinate imprese,</w:t>
      </w:r>
      <w:r>
        <w:rPr>
          <w:spacing w:val="-2"/>
        </w:rPr>
        <w:t xml:space="preserve"> </w:t>
      </w:r>
      <w:r>
        <w:t>danneggiamenti,</w:t>
      </w:r>
      <w:r>
        <w:rPr>
          <w:spacing w:val="-3"/>
        </w:rPr>
        <w:t xml:space="preserve"> </w:t>
      </w:r>
      <w:r>
        <w:t>furti</w:t>
      </w:r>
      <w:r>
        <w:rPr>
          <w:spacing w:val="-2"/>
        </w:rPr>
        <w:t xml:space="preserve"> </w:t>
      </w:r>
      <w:r>
        <w:t>di</w:t>
      </w:r>
      <w:r>
        <w:rPr>
          <w:spacing w:val="-3"/>
        </w:rPr>
        <w:t xml:space="preserve"> </w:t>
      </w:r>
      <w:r>
        <w:t>beni</w:t>
      </w:r>
      <w:r>
        <w:rPr>
          <w:spacing w:val="-3"/>
        </w:rPr>
        <w:t xml:space="preserve"> </w:t>
      </w:r>
      <w:r>
        <w:t>personali</w:t>
      </w:r>
      <w:r>
        <w:rPr>
          <w:spacing w:val="-2"/>
        </w:rPr>
        <w:t xml:space="preserve"> </w:t>
      </w:r>
      <w:r>
        <w:t>o di</w:t>
      </w:r>
      <w:r>
        <w:rPr>
          <w:spacing w:val="-2"/>
        </w:rPr>
        <w:t xml:space="preserve"> </w:t>
      </w:r>
      <w:r>
        <w:t>cantiere).</w:t>
      </w:r>
    </w:p>
    <w:p w14:paraId="6D47EB72" w14:textId="77777777" w:rsidR="00AA4838" w:rsidRDefault="00AA4838">
      <w:pPr>
        <w:pStyle w:val="Corpotesto"/>
        <w:spacing w:before="11"/>
        <w:rPr>
          <w:sz w:val="23"/>
        </w:rPr>
      </w:pPr>
    </w:p>
    <w:p w14:paraId="7B206F5E" w14:textId="77777777" w:rsidR="00AA4838" w:rsidRDefault="002255A4">
      <w:pPr>
        <w:pStyle w:val="Titolo1"/>
      </w:pPr>
      <w:r>
        <w:t>Clausola</w:t>
      </w:r>
      <w:r>
        <w:rPr>
          <w:spacing w:val="-3"/>
        </w:rPr>
        <w:t xml:space="preserve"> </w:t>
      </w:r>
      <w:r>
        <w:t>n.3</w:t>
      </w:r>
    </w:p>
    <w:p w14:paraId="265D6C33" w14:textId="77777777" w:rsidR="00AA4838" w:rsidRDefault="002255A4">
      <w:pPr>
        <w:pStyle w:val="Corpotesto"/>
        <w:ind w:left="112" w:right="117"/>
        <w:jc w:val="both"/>
      </w:pPr>
      <w:r>
        <w:t>La</w:t>
      </w:r>
      <w:r>
        <w:rPr>
          <w:spacing w:val="-2"/>
        </w:rPr>
        <w:t xml:space="preserve"> </w:t>
      </w:r>
      <w:r>
        <w:t>sottoscritta</w:t>
      </w:r>
      <w:r>
        <w:rPr>
          <w:spacing w:val="-5"/>
        </w:rPr>
        <w:t xml:space="preserve"> </w:t>
      </w:r>
      <w:r>
        <w:t>impresa</w:t>
      </w:r>
      <w:r>
        <w:rPr>
          <w:spacing w:val="-2"/>
        </w:rPr>
        <w:t xml:space="preserve"> </w:t>
      </w:r>
      <w:r>
        <w:t>si</w:t>
      </w:r>
      <w:r>
        <w:rPr>
          <w:spacing w:val="-5"/>
        </w:rPr>
        <w:t xml:space="preserve"> </w:t>
      </w:r>
      <w:r>
        <w:t>impegna</w:t>
      </w:r>
      <w:r>
        <w:rPr>
          <w:spacing w:val="-4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segnalare</w:t>
      </w:r>
      <w:r>
        <w:rPr>
          <w:spacing w:val="-4"/>
        </w:rPr>
        <w:t xml:space="preserve"> </w:t>
      </w:r>
      <w:r>
        <w:t>alla</w:t>
      </w:r>
      <w:r>
        <w:rPr>
          <w:spacing w:val="-2"/>
        </w:rPr>
        <w:t xml:space="preserve"> </w:t>
      </w:r>
      <w:r>
        <w:t>Prefettura</w:t>
      </w:r>
      <w:r>
        <w:rPr>
          <w:spacing w:val="-5"/>
        </w:rPr>
        <w:t xml:space="preserve"> </w:t>
      </w:r>
      <w:r>
        <w:t>l’avvenuta</w:t>
      </w:r>
      <w:r>
        <w:rPr>
          <w:spacing w:val="-4"/>
        </w:rPr>
        <w:t xml:space="preserve"> </w:t>
      </w:r>
      <w:r>
        <w:t>formalizzazione</w:t>
      </w:r>
      <w:r>
        <w:rPr>
          <w:spacing w:val="-4"/>
        </w:rPr>
        <w:t xml:space="preserve"> </w:t>
      </w:r>
      <w:r>
        <w:t>della</w:t>
      </w:r>
      <w:r>
        <w:rPr>
          <w:spacing w:val="-5"/>
        </w:rPr>
        <w:t xml:space="preserve"> </w:t>
      </w:r>
      <w:r>
        <w:t>denuncia</w:t>
      </w:r>
      <w:r>
        <w:rPr>
          <w:spacing w:val="-52"/>
        </w:rPr>
        <w:t xml:space="preserve"> </w:t>
      </w:r>
      <w:r>
        <w:t>di cui alla precedente clausola 2 e ciò al fine di consentire, nell’immediato, da parte dell’Autorità di</w:t>
      </w:r>
      <w:r>
        <w:rPr>
          <w:spacing w:val="1"/>
        </w:rPr>
        <w:t xml:space="preserve"> </w:t>
      </w:r>
      <w:r>
        <w:t>pubblica sicurezza,</w:t>
      </w:r>
      <w:r>
        <w:rPr>
          <w:spacing w:val="1"/>
        </w:rPr>
        <w:t xml:space="preserve"> </w:t>
      </w:r>
      <w:r>
        <w:t>l’attivazione</w:t>
      </w:r>
      <w:r>
        <w:rPr>
          <w:spacing w:val="1"/>
        </w:rPr>
        <w:t xml:space="preserve"> </w:t>
      </w:r>
      <w:r>
        <w:t>di</w:t>
      </w:r>
      <w:r>
        <w:rPr>
          <w:spacing w:val="-3"/>
        </w:rPr>
        <w:t xml:space="preserve"> </w:t>
      </w:r>
      <w:r>
        <w:t>ogni</w:t>
      </w:r>
      <w:r>
        <w:rPr>
          <w:spacing w:val="1"/>
        </w:rPr>
        <w:t xml:space="preserve"> </w:t>
      </w:r>
      <w:r>
        <w:t>conseguente</w:t>
      </w:r>
      <w:r>
        <w:rPr>
          <w:spacing w:val="1"/>
        </w:rPr>
        <w:t xml:space="preserve"> </w:t>
      </w:r>
      <w:r>
        <w:t>iniziativa.</w:t>
      </w:r>
    </w:p>
    <w:p w14:paraId="690CAE87" w14:textId="77777777" w:rsidR="00AA4838" w:rsidRDefault="00AA4838">
      <w:pPr>
        <w:pStyle w:val="Corpotesto"/>
        <w:spacing w:before="11"/>
        <w:rPr>
          <w:sz w:val="23"/>
        </w:rPr>
      </w:pPr>
    </w:p>
    <w:p w14:paraId="26904E41" w14:textId="77777777" w:rsidR="00AA4838" w:rsidRDefault="002255A4">
      <w:pPr>
        <w:pStyle w:val="Titolo1"/>
        <w:spacing w:before="1"/>
      </w:pPr>
      <w:r>
        <w:t>Clausola</w:t>
      </w:r>
      <w:r>
        <w:rPr>
          <w:spacing w:val="-3"/>
        </w:rPr>
        <w:t xml:space="preserve"> </w:t>
      </w:r>
      <w:r>
        <w:t>n.4</w:t>
      </w:r>
    </w:p>
    <w:p w14:paraId="0916EBF5" w14:textId="77777777" w:rsidR="00AA4838" w:rsidRDefault="002255A4">
      <w:pPr>
        <w:pStyle w:val="Corpotesto"/>
        <w:spacing w:before="2"/>
        <w:ind w:left="112" w:right="116"/>
        <w:jc w:val="both"/>
      </w:pPr>
      <w:r>
        <w:t>La</w:t>
      </w:r>
      <w:r>
        <w:rPr>
          <w:spacing w:val="1"/>
        </w:rPr>
        <w:t xml:space="preserve"> </w:t>
      </w:r>
      <w:r>
        <w:t>sottoscritta</w:t>
      </w:r>
      <w:r>
        <w:rPr>
          <w:spacing w:val="1"/>
        </w:rPr>
        <w:t xml:space="preserve"> </w:t>
      </w:r>
      <w:r>
        <w:t>impresa</w:t>
      </w:r>
      <w:r>
        <w:rPr>
          <w:spacing w:val="1"/>
        </w:rPr>
        <w:t xml:space="preserve"> </w:t>
      </w:r>
      <w:r>
        <w:t>dichiara</w:t>
      </w:r>
      <w:r>
        <w:rPr>
          <w:spacing w:val="1"/>
        </w:rPr>
        <w:t xml:space="preserve"> </w:t>
      </w:r>
      <w:r>
        <w:t>di</w:t>
      </w:r>
      <w:r>
        <w:rPr>
          <w:spacing w:val="1"/>
        </w:rPr>
        <w:t xml:space="preserve"> </w:t>
      </w:r>
      <w:r>
        <w:t>conoscere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di</w:t>
      </w:r>
      <w:r>
        <w:rPr>
          <w:spacing w:val="1"/>
        </w:rPr>
        <w:t xml:space="preserve"> </w:t>
      </w:r>
      <w:r>
        <w:t>accettare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clausola</w:t>
      </w:r>
      <w:r>
        <w:rPr>
          <w:spacing w:val="1"/>
        </w:rPr>
        <w:t xml:space="preserve"> </w:t>
      </w:r>
      <w:r>
        <w:t>espressa</w:t>
      </w:r>
      <w:r>
        <w:rPr>
          <w:spacing w:val="1"/>
        </w:rPr>
        <w:t xml:space="preserve"> </w:t>
      </w:r>
      <w:r>
        <w:t>che</w:t>
      </w:r>
      <w:r>
        <w:rPr>
          <w:spacing w:val="1"/>
        </w:rPr>
        <w:t xml:space="preserve"> </w:t>
      </w:r>
      <w:r>
        <w:t>prevede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risoluzione</w:t>
      </w:r>
      <w:r>
        <w:rPr>
          <w:spacing w:val="-7"/>
        </w:rPr>
        <w:t xml:space="preserve"> </w:t>
      </w:r>
      <w:r>
        <w:t>immediata</w:t>
      </w:r>
      <w:r>
        <w:rPr>
          <w:spacing w:val="-7"/>
        </w:rPr>
        <w:t xml:space="preserve"> </w:t>
      </w:r>
      <w:r>
        <w:t>ed</w:t>
      </w:r>
      <w:r>
        <w:rPr>
          <w:spacing w:val="-5"/>
        </w:rPr>
        <w:t xml:space="preserve"> </w:t>
      </w:r>
      <w:r>
        <w:t>automatica</w:t>
      </w:r>
      <w:r>
        <w:rPr>
          <w:spacing w:val="-9"/>
        </w:rPr>
        <w:t xml:space="preserve"> </w:t>
      </w:r>
      <w:r>
        <w:t>del</w:t>
      </w:r>
      <w:r>
        <w:rPr>
          <w:spacing w:val="-6"/>
        </w:rPr>
        <w:t xml:space="preserve"> </w:t>
      </w:r>
      <w:r>
        <w:t>contratto,</w:t>
      </w:r>
      <w:r>
        <w:rPr>
          <w:spacing w:val="-7"/>
        </w:rPr>
        <w:t xml:space="preserve"> </w:t>
      </w:r>
      <w:r>
        <w:t>ovvero</w:t>
      </w:r>
      <w:r>
        <w:rPr>
          <w:spacing w:val="-7"/>
        </w:rPr>
        <w:t xml:space="preserve"> </w:t>
      </w:r>
      <w:r>
        <w:t>la</w:t>
      </w:r>
      <w:r>
        <w:rPr>
          <w:spacing w:val="-6"/>
        </w:rPr>
        <w:t xml:space="preserve"> </w:t>
      </w:r>
      <w:r>
        <w:t>revoca</w:t>
      </w:r>
      <w:r>
        <w:rPr>
          <w:spacing w:val="-7"/>
        </w:rPr>
        <w:t xml:space="preserve"> </w:t>
      </w:r>
      <w:r>
        <w:t>dell’autorizzazione</w:t>
      </w:r>
      <w:r>
        <w:rPr>
          <w:spacing w:val="-6"/>
        </w:rPr>
        <w:t xml:space="preserve"> </w:t>
      </w:r>
      <w:r>
        <w:t>al</w:t>
      </w:r>
      <w:r>
        <w:rPr>
          <w:spacing w:val="-7"/>
        </w:rPr>
        <w:t xml:space="preserve"> </w:t>
      </w:r>
      <w:r>
        <w:t>subappalto</w:t>
      </w:r>
      <w:r>
        <w:rPr>
          <w:spacing w:val="-7"/>
        </w:rPr>
        <w:t xml:space="preserve"> </w:t>
      </w:r>
      <w:r>
        <w:t>o</w:t>
      </w:r>
      <w:r>
        <w:rPr>
          <w:spacing w:val="-52"/>
        </w:rPr>
        <w:t xml:space="preserve"> </w:t>
      </w:r>
      <w:r>
        <w:t>subcontratto, qualora dovessero essere comunicate dalla Prefettura, successivamente alla stipula del</w:t>
      </w:r>
      <w:r>
        <w:rPr>
          <w:spacing w:val="1"/>
        </w:rPr>
        <w:t xml:space="preserve"> </w:t>
      </w:r>
      <w:r>
        <w:t>contratto</w:t>
      </w:r>
      <w:r>
        <w:rPr>
          <w:spacing w:val="-14"/>
        </w:rPr>
        <w:t xml:space="preserve"> </w:t>
      </w:r>
      <w:r>
        <w:t>o</w:t>
      </w:r>
      <w:r>
        <w:rPr>
          <w:spacing w:val="-8"/>
        </w:rPr>
        <w:t xml:space="preserve"> </w:t>
      </w:r>
      <w:r>
        <w:t>subcontratto,</w:t>
      </w:r>
      <w:r>
        <w:rPr>
          <w:spacing w:val="-10"/>
        </w:rPr>
        <w:t xml:space="preserve"> </w:t>
      </w:r>
      <w:r>
        <w:t>informazioni</w:t>
      </w:r>
      <w:r>
        <w:rPr>
          <w:spacing w:val="-11"/>
        </w:rPr>
        <w:t xml:space="preserve"> </w:t>
      </w:r>
      <w:r>
        <w:t>interdittive</w:t>
      </w:r>
      <w:r>
        <w:rPr>
          <w:spacing w:val="-11"/>
        </w:rPr>
        <w:t xml:space="preserve"> </w:t>
      </w:r>
      <w:r>
        <w:t>di</w:t>
      </w:r>
      <w:r>
        <w:rPr>
          <w:spacing w:val="-9"/>
        </w:rPr>
        <w:t xml:space="preserve"> </w:t>
      </w:r>
      <w:r>
        <w:t>cui</w:t>
      </w:r>
      <w:r>
        <w:rPr>
          <w:spacing w:val="-12"/>
        </w:rPr>
        <w:t xml:space="preserve"> </w:t>
      </w:r>
      <w:r>
        <w:t>all’art.</w:t>
      </w:r>
      <w:r>
        <w:rPr>
          <w:spacing w:val="-9"/>
        </w:rPr>
        <w:t xml:space="preserve"> </w:t>
      </w:r>
      <w:r>
        <w:t>10</w:t>
      </w:r>
      <w:r>
        <w:rPr>
          <w:spacing w:val="-11"/>
        </w:rPr>
        <w:t xml:space="preserve"> </w:t>
      </w:r>
      <w:r>
        <w:t>del</w:t>
      </w:r>
      <w:r>
        <w:rPr>
          <w:spacing w:val="-13"/>
        </w:rPr>
        <w:t xml:space="preserve"> </w:t>
      </w:r>
      <w:r>
        <w:t>DPR</w:t>
      </w:r>
      <w:r>
        <w:rPr>
          <w:spacing w:val="-12"/>
        </w:rPr>
        <w:t xml:space="preserve"> </w:t>
      </w:r>
      <w:r>
        <w:t>252/98,</w:t>
      </w:r>
      <w:r>
        <w:rPr>
          <w:spacing w:val="-12"/>
        </w:rPr>
        <w:t xml:space="preserve"> </w:t>
      </w:r>
      <w:r>
        <w:t>ovvero</w:t>
      </w:r>
      <w:r>
        <w:rPr>
          <w:spacing w:val="-10"/>
        </w:rPr>
        <w:t xml:space="preserve"> </w:t>
      </w:r>
      <w:r>
        <w:t>la</w:t>
      </w:r>
      <w:r>
        <w:rPr>
          <w:spacing w:val="-12"/>
        </w:rPr>
        <w:t xml:space="preserve"> </w:t>
      </w:r>
      <w:r>
        <w:t>sussistenza</w:t>
      </w:r>
      <w:r>
        <w:rPr>
          <w:spacing w:val="-51"/>
        </w:rPr>
        <w:t xml:space="preserve"> </w:t>
      </w:r>
      <w:r>
        <w:t>di</w:t>
      </w:r>
      <w:r>
        <w:rPr>
          <w:spacing w:val="1"/>
        </w:rPr>
        <w:t xml:space="preserve"> </w:t>
      </w:r>
      <w:r>
        <w:t>ipotesi</w:t>
      </w:r>
      <w:r>
        <w:rPr>
          <w:spacing w:val="1"/>
        </w:rPr>
        <w:t xml:space="preserve"> </w:t>
      </w:r>
      <w:r>
        <w:t>di</w:t>
      </w:r>
      <w:r>
        <w:rPr>
          <w:spacing w:val="1"/>
        </w:rPr>
        <w:t xml:space="preserve"> </w:t>
      </w:r>
      <w:r>
        <w:t>collegamento</w:t>
      </w:r>
      <w:r>
        <w:rPr>
          <w:spacing w:val="1"/>
        </w:rPr>
        <w:t xml:space="preserve"> </w:t>
      </w:r>
      <w:r>
        <w:t>formale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sostanziale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di</w:t>
      </w:r>
      <w:r>
        <w:rPr>
          <w:spacing w:val="1"/>
        </w:rPr>
        <w:t xml:space="preserve"> </w:t>
      </w:r>
      <w:r>
        <w:t>accordi</w:t>
      </w:r>
      <w:r>
        <w:rPr>
          <w:spacing w:val="1"/>
        </w:rPr>
        <w:t xml:space="preserve"> </w:t>
      </w:r>
      <w:r>
        <w:t>con</w:t>
      </w:r>
      <w:r>
        <w:rPr>
          <w:spacing w:val="1"/>
        </w:rPr>
        <w:t xml:space="preserve"> </w:t>
      </w:r>
      <w:r>
        <w:t>altre</w:t>
      </w:r>
      <w:r>
        <w:rPr>
          <w:spacing w:val="1"/>
        </w:rPr>
        <w:t xml:space="preserve"> </w:t>
      </w:r>
      <w:r>
        <w:t>imprese</w:t>
      </w:r>
      <w:r>
        <w:rPr>
          <w:spacing w:val="1"/>
        </w:rPr>
        <w:t xml:space="preserve"> </w:t>
      </w:r>
      <w:r>
        <w:t>partecipanti</w:t>
      </w:r>
      <w:r>
        <w:rPr>
          <w:spacing w:val="1"/>
        </w:rPr>
        <w:t xml:space="preserve"> </w:t>
      </w:r>
      <w:r>
        <w:t>alle</w:t>
      </w:r>
      <w:r>
        <w:rPr>
          <w:spacing w:val="1"/>
        </w:rPr>
        <w:t xml:space="preserve"> </w:t>
      </w:r>
      <w:r>
        <w:t>procedure concorsuali d’interesse. Qualora il contratto sia stato stipulato nelle more dell’acquisizione</w:t>
      </w:r>
      <w:r>
        <w:rPr>
          <w:spacing w:val="1"/>
        </w:rPr>
        <w:t xml:space="preserve"> </w:t>
      </w:r>
      <w:r>
        <w:t>delle</w:t>
      </w:r>
      <w:r>
        <w:rPr>
          <w:spacing w:val="1"/>
        </w:rPr>
        <w:t xml:space="preserve"> </w:t>
      </w:r>
      <w:r>
        <w:t>informazioni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Prefetto,</w:t>
      </w:r>
      <w:r>
        <w:rPr>
          <w:spacing w:val="1"/>
        </w:rPr>
        <w:t xml:space="preserve"> </w:t>
      </w:r>
      <w:r>
        <w:t>sarà</w:t>
      </w:r>
      <w:r>
        <w:rPr>
          <w:spacing w:val="1"/>
        </w:rPr>
        <w:t xml:space="preserve"> </w:t>
      </w:r>
      <w:r>
        <w:t>applicata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carico</w:t>
      </w:r>
      <w:r>
        <w:rPr>
          <w:spacing w:val="1"/>
        </w:rPr>
        <w:t xml:space="preserve"> </w:t>
      </w:r>
      <w:r>
        <w:t>delle</w:t>
      </w:r>
      <w:r>
        <w:rPr>
          <w:spacing w:val="1"/>
        </w:rPr>
        <w:t xml:space="preserve"> </w:t>
      </w:r>
      <w:r>
        <w:t>imprese,</w:t>
      </w:r>
      <w:r>
        <w:rPr>
          <w:spacing w:val="1"/>
        </w:rPr>
        <w:t xml:space="preserve"> </w:t>
      </w:r>
      <w:r>
        <w:t>oggetto</w:t>
      </w:r>
      <w:r>
        <w:rPr>
          <w:spacing w:val="1"/>
        </w:rPr>
        <w:t xml:space="preserve"> </w:t>
      </w:r>
      <w:r>
        <w:t>dell’informativa</w:t>
      </w:r>
      <w:r>
        <w:rPr>
          <w:spacing w:val="1"/>
        </w:rPr>
        <w:t xml:space="preserve"> </w:t>
      </w:r>
      <w:r>
        <w:t>interdittiva successiva, anche una penale nella misura del 10% del valore del contratto ovvero, qualora</w:t>
      </w:r>
      <w:r>
        <w:rPr>
          <w:spacing w:val="1"/>
        </w:rPr>
        <w:t xml:space="preserve"> </w:t>
      </w:r>
      <w:r>
        <w:t>lo stesso non sia determinato o determinabile, una penale pari al valore delle prestazioni al momento</w:t>
      </w:r>
      <w:r>
        <w:rPr>
          <w:spacing w:val="1"/>
        </w:rPr>
        <w:t xml:space="preserve"> </w:t>
      </w:r>
      <w:r>
        <w:t>eseguite; le predette penali saranno applicate mediante automatica detrazione, da parte della stazione</w:t>
      </w:r>
      <w:r>
        <w:rPr>
          <w:spacing w:val="-52"/>
        </w:rPr>
        <w:t xml:space="preserve"> </w:t>
      </w:r>
      <w:r>
        <w:t>appaltante,</w:t>
      </w:r>
      <w:r>
        <w:rPr>
          <w:spacing w:val="-12"/>
        </w:rPr>
        <w:t xml:space="preserve"> </w:t>
      </w:r>
      <w:r>
        <w:t>del</w:t>
      </w:r>
      <w:r>
        <w:rPr>
          <w:spacing w:val="-11"/>
        </w:rPr>
        <w:t xml:space="preserve"> </w:t>
      </w:r>
      <w:r>
        <w:t>relativo</w:t>
      </w:r>
      <w:r>
        <w:rPr>
          <w:spacing w:val="-10"/>
        </w:rPr>
        <w:t xml:space="preserve"> </w:t>
      </w:r>
      <w:r>
        <w:t>importo</w:t>
      </w:r>
      <w:r>
        <w:rPr>
          <w:spacing w:val="-11"/>
        </w:rPr>
        <w:t xml:space="preserve"> </w:t>
      </w:r>
      <w:r>
        <w:t>delle</w:t>
      </w:r>
      <w:r>
        <w:rPr>
          <w:spacing w:val="-10"/>
        </w:rPr>
        <w:t xml:space="preserve"> </w:t>
      </w:r>
      <w:r>
        <w:t>somme</w:t>
      </w:r>
      <w:r>
        <w:rPr>
          <w:spacing w:val="-13"/>
        </w:rPr>
        <w:t xml:space="preserve"> </w:t>
      </w:r>
      <w:r>
        <w:t>dovute</w:t>
      </w:r>
      <w:r>
        <w:rPr>
          <w:spacing w:val="-10"/>
        </w:rPr>
        <w:t xml:space="preserve"> </w:t>
      </w:r>
      <w:r>
        <w:t>all’impresa</w:t>
      </w:r>
      <w:r>
        <w:rPr>
          <w:spacing w:val="-12"/>
        </w:rPr>
        <w:t xml:space="preserve"> </w:t>
      </w:r>
      <w:r>
        <w:t>in</w:t>
      </w:r>
      <w:r>
        <w:rPr>
          <w:spacing w:val="-10"/>
        </w:rPr>
        <w:t xml:space="preserve"> </w:t>
      </w:r>
      <w:r>
        <w:t>relazione</w:t>
      </w:r>
      <w:r>
        <w:rPr>
          <w:spacing w:val="-10"/>
        </w:rPr>
        <w:t xml:space="preserve"> </w:t>
      </w:r>
      <w:r>
        <w:t>alla</w:t>
      </w:r>
      <w:r>
        <w:rPr>
          <w:spacing w:val="-12"/>
        </w:rPr>
        <w:t xml:space="preserve"> </w:t>
      </w:r>
      <w:r>
        <w:t>prima</w:t>
      </w:r>
      <w:r>
        <w:rPr>
          <w:spacing w:val="-11"/>
        </w:rPr>
        <w:t xml:space="preserve"> </w:t>
      </w:r>
      <w:r>
        <w:t>erogazione</w:t>
      </w:r>
      <w:r>
        <w:rPr>
          <w:spacing w:val="-13"/>
        </w:rPr>
        <w:t xml:space="preserve"> </w:t>
      </w:r>
      <w:r>
        <w:t>utile.</w:t>
      </w:r>
    </w:p>
    <w:p w14:paraId="4F66CF66" w14:textId="77777777" w:rsidR="00AA4838" w:rsidRDefault="00AA4838">
      <w:pPr>
        <w:pStyle w:val="Corpotesto"/>
        <w:spacing w:before="10"/>
        <w:rPr>
          <w:sz w:val="23"/>
        </w:rPr>
      </w:pPr>
    </w:p>
    <w:p w14:paraId="362F5B24" w14:textId="77777777" w:rsidR="00AA4838" w:rsidRDefault="002255A4">
      <w:pPr>
        <w:pStyle w:val="Titolo1"/>
      </w:pPr>
      <w:r>
        <w:t>Clausola</w:t>
      </w:r>
      <w:r>
        <w:rPr>
          <w:spacing w:val="-3"/>
        </w:rPr>
        <w:t xml:space="preserve"> </w:t>
      </w:r>
      <w:r>
        <w:t>n.5</w:t>
      </w:r>
    </w:p>
    <w:p w14:paraId="51C83ACF" w14:textId="77777777" w:rsidR="00AA4838" w:rsidRDefault="002255A4">
      <w:pPr>
        <w:pStyle w:val="Corpotesto"/>
        <w:ind w:left="112" w:right="117"/>
        <w:jc w:val="both"/>
      </w:pPr>
      <w:r>
        <w:t>La</w:t>
      </w:r>
      <w:r>
        <w:rPr>
          <w:spacing w:val="-6"/>
        </w:rPr>
        <w:t xml:space="preserve"> </w:t>
      </w:r>
      <w:r>
        <w:t>sottoscritta</w:t>
      </w:r>
      <w:r>
        <w:rPr>
          <w:spacing w:val="-8"/>
        </w:rPr>
        <w:t xml:space="preserve"> </w:t>
      </w:r>
      <w:r>
        <w:t>impresa</w:t>
      </w:r>
      <w:r>
        <w:rPr>
          <w:spacing w:val="-6"/>
        </w:rPr>
        <w:t xml:space="preserve"> </w:t>
      </w:r>
      <w:r>
        <w:t>dichiara</w:t>
      </w:r>
      <w:r>
        <w:rPr>
          <w:spacing w:val="-6"/>
        </w:rPr>
        <w:t xml:space="preserve"> </w:t>
      </w:r>
      <w:r>
        <w:t>di</w:t>
      </w:r>
      <w:r>
        <w:rPr>
          <w:spacing w:val="-6"/>
        </w:rPr>
        <w:t xml:space="preserve"> </w:t>
      </w:r>
      <w:r>
        <w:t>conoscere</w:t>
      </w:r>
      <w:r>
        <w:rPr>
          <w:spacing w:val="-8"/>
        </w:rPr>
        <w:t xml:space="preserve"> </w:t>
      </w:r>
      <w:r>
        <w:t>e</w:t>
      </w:r>
      <w:r>
        <w:rPr>
          <w:spacing w:val="-6"/>
        </w:rPr>
        <w:t xml:space="preserve"> </w:t>
      </w:r>
      <w:r>
        <w:t>di</w:t>
      </w:r>
      <w:r>
        <w:rPr>
          <w:spacing w:val="-9"/>
        </w:rPr>
        <w:t xml:space="preserve"> </w:t>
      </w:r>
      <w:r>
        <w:t>accettare</w:t>
      </w:r>
      <w:r>
        <w:rPr>
          <w:spacing w:val="-6"/>
        </w:rPr>
        <w:t xml:space="preserve"> </w:t>
      </w:r>
      <w:r>
        <w:t>la</w:t>
      </w:r>
      <w:r>
        <w:rPr>
          <w:spacing w:val="-8"/>
        </w:rPr>
        <w:t xml:space="preserve"> </w:t>
      </w:r>
      <w:r>
        <w:t>clausola</w:t>
      </w:r>
      <w:r>
        <w:rPr>
          <w:spacing w:val="-6"/>
        </w:rPr>
        <w:t xml:space="preserve"> </w:t>
      </w:r>
      <w:r>
        <w:t>risolutiva</w:t>
      </w:r>
      <w:r>
        <w:rPr>
          <w:spacing w:val="-6"/>
        </w:rPr>
        <w:t xml:space="preserve"> </w:t>
      </w:r>
      <w:r>
        <w:t>espressa</w:t>
      </w:r>
      <w:r>
        <w:rPr>
          <w:spacing w:val="-6"/>
        </w:rPr>
        <w:t xml:space="preserve"> </w:t>
      </w:r>
      <w:r>
        <w:t>che</w:t>
      </w:r>
      <w:r>
        <w:rPr>
          <w:spacing w:val="-8"/>
        </w:rPr>
        <w:t xml:space="preserve"> </w:t>
      </w:r>
      <w:r>
        <w:t>prevede</w:t>
      </w:r>
      <w:r>
        <w:rPr>
          <w:spacing w:val="-6"/>
        </w:rPr>
        <w:t xml:space="preserve"> </w:t>
      </w:r>
      <w:r>
        <w:t>la</w:t>
      </w:r>
      <w:r>
        <w:rPr>
          <w:spacing w:val="-52"/>
        </w:rPr>
        <w:t xml:space="preserve"> </w:t>
      </w:r>
      <w:r>
        <w:t>risoluzione</w:t>
      </w:r>
      <w:r>
        <w:rPr>
          <w:spacing w:val="-7"/>
        </w:rPr>
        <w:t xml:space="preserve"> </w:t>
      </w:r>
      <w:r>
        <w:t>immediata</w:t>
      </w:r>
      <w:r>
        <w:rPr>
          <w:spacing w:val="-7"/>
        </w:rPr>
        <w:t xml:space="preserve"> </w:t>
      </w:r>
      <w:r>
        <w:t>ed</w:t>
      </w:r>
      <w:r>
        <w:rPr>
          <w:spacing w:val="-5"/>
        </w:rPr>
        <w:t xml:space="preserve"> </w:t>
      </w:r>
      <w:r>
        <w:t>automatica</w:t>
      </w:r>
      <w:r>
        <w:rPr>
          <w:spacing w:val="-9"/>
        </w:rPr>
        <w:t xml:space="preserve"> </w:t>
      </w:r>
      <w:r>
        <w:t>del</w:t>
      </w:r>
      <w:r>
        <w:rPr>
          <w:spacing w:val="-6"/>
        </w:rPr>
        <w:t xml:space="preserve"> </w:t>
      </w:r>
      <w:r>
        <w:t>contratto,</w:t>
      </w:r>
      <w:r>
        <w:rPr>
          <w:spacing w:val="-7"/>
        </w:rPr>
        <w:t xml:space="preserve"> </w:t>
      </w:r>
      <w:r>
        <w:t>ovvero</w:t>
      </w:r>
      <w:r>
        <w:rPr>
          <w:spacing w:val="-7"/>
        </w:rPr>
        <w:t xml:space="preserve"> </w:t>
      </w:r>
      <w:r>
        <w:t>la</w:t>
      </w:r>
      <w:r>
        <w:rPr>
          <w:spacing w:val="-6"/>
        </w:rPr>
        <w:t xml:space="preserve"> </w:t>
      </w:r>
      <w:r>
        <w:t>revoca</w:t>
      </w:r>
      <w:r>
        <w:rPr>
          <w:spacing w:val="-7"/>
        </w:rPr>
        <w:t xml:space="preserve"> </w:t>
      </w:r>
      <w:r>
        <w:t>dell’autorizzazione</w:t>
      </w:r>
      <w:r>
        <w:rPr>
          <w:spacing w:val="-7"/>
        </w:rPr>
        <w:t xml:space="preserve"> </w:t>
      </w:r>
      <w:r>
        <w:t>al</w:t>
      </w:r>
      <w:r>
        <w:rPr>
          <w:spacing w:val="-6"/>
        </w:rPr>
        <w:t xml:space="preserve"> </w:t>
      </w:r>
      <w:r>
        <w:t>subappalto</w:t>
      </w:r>
      <w:r>
        <w:rPr>
          <w:spacing w:val="-7"/>
        </w:rPr>
        <w:t xml:space="preserve"> </w:t>
      </w:r>
      <w:r>
        <w:t>o</w:t>
      </w:r>
      <w:r>
        <w:rPr>
          <w:spacing w:val="-52"/>
        </w:rPr>
        <w:t xml:space="preserve"> </w:t>
      </w:r>
      <w:r>
        <w:rPr>
          <w:spacing w:val="-1"/>
        </w:rPr>
        <w:t>al</w:t>
      </w:r>
      <w:r>
        <w:rPr>
          <w:spacing w:val="-14"/>
        </w:rPr>
        <w:t xml:space="preserve"> </w:t>
      </w:r>
      <w:r>
        <w:rPr>
          <w:spacing w:val="-1"/>
        </w:rPr>
        <w:t>subcontratto,</w:t>
      </w:r>
      <w:r>
        <w:rPr>
          <w:spacing w:val="-14"/>
        </w:rPr>
        <w:t xml:space="preserve"> </w:t>
      </w:r>
      <w:r>
        <w:rPr>
          <w:spacing w:val="-1"/>
        </w:rPr>
        <w:t>in</w:t>
      </w:r>
      <w:r>
        <w:rPr>
          <w:spacing w:val="-13"/>
        </w:rPr>
        <w:t xml:space="preserve"> </w:t>
      </w:r>
      <w:r>
        <w:rPr>
          <w:spacing w:val="-1"/>
        </w:rPr>
        <w:t>caso</w:t>
      </w:r>
      <w:r>
        <w:rPr>
          <w:spacing w:val="-13"/>
        </w:rPr>
        <w:t xml:space="preserve"> </w:t>
      </w:r>
      <w:r>
        <w:rPr>
          <w:spacing w:val="-1"/>
        </w:rPr>
        <w:t>di</w:t>
      </w:r>
      <w:r>
        <w:rPr>
          <w:spacing w:val="-14"/>
        </w:rPr>
        <w:t xml:space="preserve"> </w:t>
      </w:r>
      <w:r>
        <w:rPr>
          <w:spacing w:val="-1"/>
        </w:rPr>
        <w:t>grave</w:t>
      </w:r>
      <w:r>
        <w:rPr>
          <w:spacing w:val="-13"/>
        </w:rPr>
        <w:t xml:space="preserve"> </w:t>
      </w:r>
      <w:r>
        <w:rPr>
          <w:spacing w:val="-1"/>
        </w:rPr>
        <w:t>e</w:t>
      </w:r>
      <w:r>
        <w:rPr>
          <w:spacing w:val="-13"/>
        </w:rPr>
        <w:t xml:space="preserve"> </w:t>
      </w:r>
      <w:r>
        <w:rPr>
          <w:spacing w:val="-1"/>
        </w:rPr>
        <w:t>reiterato</w:t>
      </w:r>
      <w:r>
        <w:rPr>
          <w:spacing w:val="-13"/>
        </w:rPr>
        <w:t xml:space="preserve"> </w:t>
      </w:r>
      <w:r>
        <w:t>inadempimento</w:t>
      </w:r>
      <w:r>
        <w:rPr>
          <w:spacing w:val="-16"/>
        </w:rPr>
        <w:t xml:space="preserve"> </w:t>
      </w:r>
      <w:r>
        <w:t>delle</w:t>
      </w:r>
      <w:r>
        <w:rPr>
          <w:spacing w:val="-16"/>
        </w:rPr>
        <w:t xml:space="preserve"> </w:t>
      </w:r>
      <w:r>
        <w:t>disposizioni</w:t>
      </w:r>
      <w:r>
        <w:rPr>
          <w:spacing w:val="-13"/>
        </w:rPr>
        <w:t xml:space="preserve"> </w:t>
      </w:r>
      <w:r>
        <w:t>in</w:t>
      </w:r>
      <w:r>
        <w:rPr>
          <w:spacing w:val="-13"/>
        </w:rPr>
        <w:t xml:space="preserve"> </w:t>
      </w:r>
      <w:r>
        <w:t>materia</w:t>
      </w:r>
      <w:r>
        <w:rPr>
          <w:spacing w:val="-14"/>
        </w:rPr>
        <w:t xml:space="preserve"> </w:t>
      </w:r>
      <w:r>
        <w:t>di</w:t>
      </w:r>
      <w:r>
        <w:rPr>
          <w:spacing w:val="-14"/>
        </w:rPr>
        <w:t xml:space="preserve"> </w:t>
      </w:r>
      <w:r>
        <w:t>collocamento,</w:t>
      </w:r>
      <w:r>
        <w:rPr>
          <w:spacing w:val="-52"/>
        </w:rPr>
        <w:t xml:space="preserve"> </w:t>
      </w:r>
      <w:r>
        <w:t>igiene e sicurezza sul lavoro anche con riguardo alla nomina del responsabile della sicurezza e di tutela</w:t>
      </w:r>
      <w:r>
        <w:rPr>
          <w:spacing w:val="1"/>
        </w:rPr>
        <w:t xml:space="preserve"> </w:t>
      </w:r>
      <w:r>
        <w:t>dei lavoratori</w:t>
      </w:r>
      <w:r>
        <w:rPr>
          <w:spacing w:val="1"/>
        </w:rPr>
        <w:t xml:space="preserve"> </w:t>
      </w:r>
      <w:r>
        <w:t>in</w:t>
      </w:r>
      <w:r>
        <w:rPr>
          <w:spacing w:val="-1"/>
        </w:rPr>
        <w:t xml:space="preserve"> </w:t>
      </w:r>
      <w:r>
        <w:t>materia</w:t>
      </w:r>
      <w:r>
        <w:rPr>
          <w:spacing w:val="-2"/>
        </w:rPr>
        <w:t xml:space="preserve"> </w:t>
      </w:r>
      <w:r>
        <w:t>contrattuale</w:t>
      </w:r>
      <w:r>
        <w:rPr>
          <w:spacing w:val="-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sindacale.</w:t>
      </w:r>
    </w:p>
    <w:p w14:paraId="09850306" w14:textId="77777777" w:rsidR="00AA4838" w:rsidRDefault="00AA4838">
      <w:pPr>
        <w:jc w:val="both"/>
        <w:sectPr w:rsidR="00AA4838" w:rsidSect="0099578E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type w:val="continuous"/>
          <w:pgSz w:w="11900" w:h="16840"/>
          <w:pgMar w:top="1660" w:right="580" w:bottom="540" w:left="1020" w:header="24" w:footer="350" w:gutter="0"/>
          <w:pgNumType w:start="1"/>
          <w:cols w:space="720"/>
        </w:sectPr>
      </w:pPr>
    </w:p>
    <w:p w14:paraId="334CD74B" w14:textId="77777777" w:rsidR="00AA4838" w:rsidRDefault="00AA4838">
      <w:pPr>
        <w:pStyle w:val="Corpotesto"/>
        <w:spacing w:before="8"/>
        <w:rPr>
          <w:sz w:val="21"/>
        </w:rPr>
      </w:pPr>
    </w:p>
    <w:p w14:paraId="25EC26C6" w14:textId="77777777" w:rsidR="00AA4838" w:rsidRDefault="002255A4">
      <w:pPr>
        <w:pStyle w:val="Titolo1"/>
        <w:spacing w:before="51"/>
      </w:pPr>
      <w:r>
        <w:t>Clausola</w:t>
      </w:r>
      <w:r>
        <w:rPr>
          <w:spacing w:val="-3"/>
        </w:rPr>
        <w:t xml:space="preserve"> </w:t>
      </w:r>
      <w:r>
        <w:t>n.6</w:t>
      </w:r>
    </w:p>
    <w:p w14:paraId="6F983B31" w14:textId="77777777" w:rsidR="00AA4838" w:rsidRDefault="002255A4">
      <w:pPr>
        <w:pStyle w:val="Corpotesto"/>
        <w:ind w:left="112" w:right="117" w:hanging="1"/>
        <w:jc w:val="both"/>
      </w:pPr>
      <w:r>
        <w:t>La sottoscritta impresa dichiara, altresì, di essere a conoscenza del divieto per la stazione appaltante di</w:t>
      </w:r>
      <w:r>
        <w:rPr>
          <w:spacing w:val="1"/>
        </w:rPr>
        <w:t xml:space="preserve"> </w:t>
      </w:r>
      <w:r>
        <w:t>autorizzare subappalti a favore delle imprese partecipanti alla gara e non risultate aggiudicatarie, salvo</w:t>
      </w:r>
      <w:r>
        <w:rPr>
          <w:spacing w:val="1"/>
        </w:rPr>
        <w:t xml:space="preserve"> </w:t>
      </w:r>
      <w:r>
        <w:t>le ipotesi</w:t>
      </w:r>
      <w:r>
        <w:rPr>
          <w:spacing w:val="-2"/>
        </w:rPr>
        <w:t xml:space="preserve"> </w:t>
      </w:r>
      <w:r>
        <w:t>di</w:t>
      </w:r>
      <w:r>
        <w:rPr>
          <w:spacing w:val="1"/>
        </w:rPr>
        <w:t xml:space="preserve"> </w:t>
      </w:r>
      <w:r>
        <w:t>lavorazioni</w:t>
      </w:r>
      <w:r>
        <w:rPr>
          <w:spacing w:val="-2"/>
        </w:rPr>
        <w:t xml:space="preserve"> </w:t>
      </w:r>
      <w:r>
        <w:t>altamente</w:t>
      </w:r>
      <w:r>
        <w:rPr>
          <w:spacing w:val="-1"/>
        </w:rPr>
        <w:t xml:space="preserve"> </w:t>
      </w:r>
      <w:r>
        <w:t>specialistiche.</w:t>
      </w:r>
    </w:p>
    <w:p w14:paraId="3E23A8A8" w14:textId="77777777" w:rsidR="00AA4838" w:rsidRDefault="00AA4838">
      <w:pPr>
        <w:pStyle w:val="Corpotesto"/>
        <w:spacing w:before="2"/>
      </w:pPr>
    </w:p>
    <w:p w14:paraId="790A178F" w14:textId="77777777" w:rsidR="00AA4838" w:rsidRDefault="002255A4">
      <w:pPr>
        <w:pStyle w:val="Titolo1"/>
      </w:pPr>
      <w:r>
        <w:t>Clausola</w:t>
      </w:r>
      <w:r>
        <w:rPr>
          <w:spacing w:val="-3"/>
        </w:rPr>
        <w:t xml:space="preserve"> </w:t>
      </w:r>
      <w:r>
        <w:t>n.7</w:t>
      </w:r>
    </w:p>
    <w:p w14:paraId="1336C3AF" w14:textId="77777777" w:rsidR="00AA4838" w:rsidRDefault="002255A4">
      <w:pPr>
        <w:pStyle w:val="Corpotesto"/>
        <w:ind w:left="112" w:right="115"/>
        <w:jc w:val="both"/>
      </w:pPr>
      <w:r>
        <w:t>La</w:t>
      </w:r>
      <w:r>
        <w:rPr>
          <w:spacing w:val="-6"/>
        </w:rPr>
        <w:t xml:space="preserve"> </w:t>
      </w:r>
      <w:r>
        <w:t>sottoscritta</w:t>
      </w:r>
      <w:r>
        <w:rPr>
          <w:spacing w:val="-8"/>
        </w:rPr>
        <w:t xml:space="preserve"> </w:t>
      </w:r>
      <w:r>
        <w:t>impresa</w:t>
      </w:r>
      <w:r>
        <w:rPr>
          <w:spacing w:val="-6"/>
        </w:rPr>
        <w:t xml:space="preserve"> </w:t>
      </w:r>
      <w:r>
        <w:t>dichiara</w:t>
      </w:r>
      <w:r>
        <w:rPr>
          <w:spacing w:val="-6"/>
        </w:rPr>
        <w:t xml:space="preserve"> </w:t>
      </w:r>
      <w:r>
        <w:t>di</w:t>
      </w:r>
      <w:r>
        <w:rPr>
          <w:spacing w:val="-6"/>
        </w:rPr>
        <w:t xml:space="preserve"> </w:t>
      </w:r>
      <w:r>
        <w:t>conoscere</w:t>
      </w:r>
      <w:r>
        <w:rPr>
          <w:spacing w:val="-8"/>
        </w:rPr>
        <w:t xml:space="preserve"> </w:t>
      </w:r>
      <w:r>
        <w:t>e</w:t>
      </w:r>
      <w:r>
        <w:rPr>
          <w:spacing w:val="-6"/>
        </w:rPr>
        <w:t xml:space="preserve"> </w:t>
      </w:r>
      <w:r>
        <w:t>di</w:t>
      </w:r>
      <w:r>
        <w:rPr>
          <w:spacing w:val="-9"/>
        </w:rPr>
        <w:t xml:space="preserve"> </w:t>
      </w:r>
      <w:r>
        <w:t>accettare</w:t>
      </w:r>
      <w:r>
        <w:rPr>
          <w:spacing w:val="-6"/>
        </w:rPr>
        <w:t xml:space="preserve"> </w:t>
      </w:r>
      <w:r>
        <w:t>la</w:t>
      </w:r>
      <w:r>
        <w:rPr>
          <w:spacing w:val="-8"/>
        </w:rPr>
        <w:t xml:space="preserve"> </w:t>
      </w:r>
      <w:r>
        <w:t>clausola</w:t>
      </w:r>
      <w:r>
        <w:rPr>
          <w:spacing w:val="-6"/>
        </w:rPr>
        <w:t xml:space="preserve"> </w:t>
      </w:r>
      <w:r>
        <w:t>risolutiva</w:t>
      </w:r>
      <w:r>
        <w:rPr>
          <w:spacing w:val="-6"/>
        </w:rPr>
        <w:t xml:space="preserve"> </w:t>
      </w:r>
      <w:r>
        <w:t>espressa</w:t>
      </w:r>
      <w:r>
        <w:rPr>
          <w:spacing w:val="-6"/>
        </w:rPr>
        <w:t xml:space="preserve"> </w:t>
      </w:r>
      <w:r>
        <w:t>che</w:t>
      </w:r>
      <w:r>
        <w:rPr>
          <w:spacing w:val="-8"/>
        </w:rPr>
        <w:t xml:space="preserve"> </w:t>
      </w:r>
      <w:r>
        <w:t>prevede</w:t>
      </w:r>
      <w:r>
        <w:rPr>
          <w:spacing w:val="-6"/>
        </w:rPr>
        <w:t xml:space="preserve"> </w:t>
      </w:r>
      <w:r>
        <w:t>la</w:t>
      </w:r>
      <w:r>
        <w:rPr>
          <w:spacing w:val="-52"/>
        </w:rPr>
        <w:t xml:space="preserve"> </w:t>
      </w:r>
      <w:r>
        <w:t>risoluzione immediata ed automatica del contratto ovvero la revoca dell’autorizzazione al subappalto o</w:t>
      </w:r>
      <w:r>
        <w:rPr>
          <w:spacing w:val="-52"/>
        </w:rPr>
        <w:t xml:space="preserve"> </w:t>
      </w:r>
      <w:r>
        <w:t>al subcontratto nonché l’applicazione di una penale a titolo di liquidazione dei danni – salvo comunque</w:t>
      </w:r>
      <w:r>
        <w:rPr>
          <w:spacing w:val="-52"/>
        </w:rPr>
        <w:t xml:space="preserve"> </w:t>
      </w:r>
      <w:r>
        <w:t>il</w:t>
      </w:r>
      <w:r>
        <w:rPr>
          <w:spacing w:val="-9"/>
        </w:rPr>
        <w:t xml:space="preserve"> </w:t>
      </w:r>
      <w:r>
        <w:t>maggior</w:t>
      </w:r>
      <w:r>
        <w:rPr>
          <w:spacing w:val="-10"/>
        </w:rPr>
        <w:t xml:space="preserve"> </w:t>
      </w:r>
      <w:r>
        <w:t>danno</w:t>
      </w:r>
      <w:r>
        <w:rPr>
          <w:spacing w:val="-9"/>
        </w:rPr>
        <w:t xml:space="preserve"> </w:t>
      </w:r>
      <w:r>
        <w:t>–</w:t>
      </w:r>
      <w:r>
        <w:rPr>
          <w:spacing w:val="-7"/>
        </w:rPr>
        <w:t xml:space="preserve"> </w:t>
      </w:r>
      <w:r>
        <w:t>nella</w:t>
      </w:r>
      <w:r>
        <w:rPr>
          <w:spacing w:val="-11"/>
        </w:rPr>
        <w:t xml:space="preserve"> </w:t>
      </w:r>
      <w:r>
        <w:t>misura</w:t>
      </w:r>
      <w:r>
        <w:rPr>
          <w:spacing w:val="-10"/>
        </w:rPr>
        <w:t xml:space="preserve"> </w:t>
      </w:r>
      <w:r>
        <w:t>del</w:t>
      </w:r>
      <w:r>
        <w:rPr>
          <w:spacing w:val="-10"/>
        </w:rPr>
        <w:t xml:space="preserve"> </w:t>
      </w:r>
      <w:r>
        <w:t>10%</w:t>
      </w:r>
      <w:r>
        <w:rPr>
          <w:spacing w:val="-9"/>
        </w:rPr>
        <w:t xml:space="preserve"> </w:t>
      </w:r>
      <w:r>
        <w:t>del</w:t>
      </w:r>
      <w:r>
        <w:rPr>
          <w:spacing w:val="-11"/>
        </w:rPr>
        <w:t xml:space="preserve"> </w:t>
      </w:r>
      <w:r>
        <w:t>valore</w:t>
      </w:r>
      <w:r>
        <w:rPr>
          <w:spacing w:val="-7"/>
        </w:rPr>
        <w:t xml:space="preserve"> </w:t>
      </w:r>
      <w:r>
        <w:t>del</w:t>
      </w:r>
      <w:r>
        <w:rPr>
          <w:spacing w:val="-10"/>
        </w:rPr>
        <w:t xml:space="preserve"> </w:t>
      </w:r>
      <w:r>
        <w:t>contratto</w:t>
      </w:r>
      <w:r>
        <w:rPr>
          <w:spacing w:val="-9"/>
        </w:rPr>
        <w:t xml:space="preserve"> </w:t>
      </w:r>
      <w:r>
        <w:t>o,</w:t>
      </w:r>
      <w:r>
        <w:rPr>
          <w:spacing w:val="-10"/>
        </w:rPr>
        <w:t xml:space="preserve"> </w:t>
      </w:r>
      <w:r>
        <w:t>quando</w:t>
      </w:r>
      <w:r>
        <w:rPr>
          <w:spacing w:val="-8"/>
        </w:rPr>
        <w:t xml:space="preserve"> </w:t>
      </w:r>
      <w:r>
        <w:t>lo</w:t>
      </w:r>
      <w:r>
        <w:rPr>
          <w:spacing w:val="-7"/>
        </w:rPr>
        <w:t xml:space="preserve"> </w:t>
      </w:r>
      <w:r>
        <w:t>stesso</w:t>
      </w:r>
      <w:r>
        <w:rPr>
          <w:spacing w:val="-9"/>
        </w:rPr>
        <w:t xml:space="preserve"> </w:t>
      </w:r>
      <w:r>
        <w:t>non</w:t>
      </w:r>
      <w:r>
        <w:rPr>
          <w:spacing w:val="-8"/>
        </w:rPr>
        <w:t xml:space="preserve"> </w:t>
      </w:r>
      <w:r>
        <w:t>sia</w:t>
      </w:r>
      <w:r>
        <w:rPr>
          <w:spacing w:val="-10"/>
        </w:rPr>
        <w:t xml:space="preserve"> </w:t>
      </w:r>
      <w:r>
        <w:t>determinato</w:t>
      </w:r>
      <w:r>
        <w:rPr>
          <w:spacing w:val="-52"/>
        </w:rPr>
        <w:t xml:space="preserve"> </w:t>
      </w:r>
      <w:r>
        <w:t>o determinabile, delle prestazioni al momento eseguite, qualora venga effettuata una movimentazione</w:t>
      </w:r>
      <w:r>
        <w:rPr>
          <w:spacing w:val="-52"/>
        </w:rPr>
        <w:t xml:space="preserve"> </w:t>
      </w:r>
      <w:r>
        <w:t>finanziaria</w:t>
      </w:r>
      <w:r>
        <w:rPr>
          <w:spacing w:val="-3"/>
        </w:rPr>
        <w:t xml:space="preserve"> </w:t>
      </w:r>
      <w:r>
        <w:t>senza</w:t>
      </w:r>
      <w:r>
        <w:rPr>
          <w:spacing w:val="-3"/>
        </w:rPr>
        <w:t xml:space="preserve"> </w:t>
      </w:r>
      <w:r>
        <w:t>avvalersi</w:t>
      </w:r>
      <w:r>
        <w:rPr>
          <w:spacing w:val="1"/>
        </w:rPr>
        <w:t xml:space="preserve"> </w:t>
      </w:r>
      <w:r>
        <w:t>degli intermediari</w:t>
      </w:r>
      <w:r>
        <w:rPr>
          <w:spacing w:val="-2"/>
        </w:rPr>
        <w:t xml:space="preserve"> </w:t>
      </w:r>
      <w:r>
        <w:t>di cui</w:t>
      </w:r>
      <w:r>
        <w:rPr>
          <w:spacing w:val="1"/>
        </w:rPr>
        <w:t xml:space="preserve"> </w:t>
      </w:r>
      <w:r>
        <w:t>al Decreto</w:t>
      </w:r>
      <w:r>
        <w:rPr>
          <w:spacing w:val="1"/>
        </w:rPr>
        <w:t xml:space="preserve"> </w:t>
      </w:r>
      <w:r>
        <w:t>legge</w:t>
      </w:r>
      <w:r>
        <w:rPr>
          <w:spacing w:val="-2"/>
        </w:rPr>
        <w:t xml:space="preserve"> </w:t>
      </w:r>
      <w:r>
        <w:t>n.</w:t>
      </w:r>
      <w:r>
        <w:rPr>
          <w:spacing w:val="-2"/>
        </w:rPr>
        <w:t xml:space="preserve"> </w:t>
      </w:r>
      <w:r>
        <w:t>143/1991.</w:t>
      </w:r>
    </w:p>
    <w:p w14:paraId="77058C82" w14:textId="77777777" w:rsidR="0012524A" w:rsidRDefault="0012524A" w:rsidP="004D7250">
      <w:pPr>
        <w:pStyle w:val="Corpotesto"/>
        <w:ind w:right="115"/>
        <w:jc w:val="both"/>
      </w:pPr>
    </w:p>
    <w:p w14:paraId="44341320" w14:textId="77777777" w:rsidR="0012524A" w:rsidRDefault="0012524A">
      <w:pPr>
        <w:pStyle w:val="Corpotesto"/>
        <w:ind w:left="112" w:right="115"/>
        <w:jc w:val="both"/>
      </w:pPr>
    </w:p>
    <w:p w14:paraId="3D428822" w14:textId="77777777" w:rsidR="0012524A" w:rsidRDefault="0012524A">
      <w:pPr>
        <w:pStyle w:val="Corpotesto"/>
        <w:ind w:left="112" w:right="115"/>
        <w:jc w:val="both"/>
      </w:pPr>
    </w:p>
    <w:p w14:paraId="0DE7023C" w14:textId="38B8C465" w:rsidR="0012524A" w:rsidRDefault="0012524A" w:rsidP="0012524A">
      <w:pPr>
        <w:spacing w:before="75"/>
        <w:ind w:left="232"/>
        <w:jc w:val="both"/>
      </w:pPr>
      <w:r>
        <w:t>Firma</w:t>
      </w:r>
      <w:r>
        <w:rPr>
          <w:spacing w:val="-9"/>
        </w:rPr>
        <w:t xml:space="preserve"> </w:t>
      </w:r>
      <w:r>
        <w:t>digitale</w:t>
      </w:r>
      <w:r w:rsidR="00D82643">
        <w:rPr>
          <w:vertAlign w:val="superscript"/>
        </w:rPr>
        <w:t xml:space="preserve"> </w:t>
      </w:r>
      <w:r>
        <w:t>del</w:t>
      </w:r>
      <w:r>
        <w:rPr>
          <w:spacing w:val="-8"/>
        </w:rPr>
        <w:t xml:space="preserve"> </w:t>
      </w:r>
      <w:r>
        <w:t>legale</w:t>
      </w:r>
      <w:r>
        <w:rPr>
          <w:spacing w:val="-8"/>
        </w:rPr>
        <w:t xml:space="preserve"> </w:t>
      </w:r>
      <w:r>
        <w:t>rappresentante/procuratore</w:t>
      </w:r>
    </w:p>
    <w:p w14:paraId="48BCCBE6" w14:textId="77777777" w:rsidR="0012524A" w:rsidRDefault="0012524A">
      <w:pPr>
        <w:pStyle w:val="Corpotesto"/>
        <w:ind w:left="112" w:right="115"/>
        <w:jc w:val="both"/>
      </w:pPr>
    </w:p>
    <w:sectPr w:rsidR="0012524A">
      <w:pgSz w:w="11900" w:h="16840"/>
      <w:pgMar w:top="1660" w:right="580" w:bottom="540" w:left="1020" w:header="24" w:footer="35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1743753" w14:textId="77777777" w:rsidR="004A00C0" w:rsidRDefault="004A00C0">
      <w:r>
        <w:separator/>
      </w:r>
    </w:p>
  </w:endnote>
  <w:endnote w:type="continuationSeparator" w:id="0">
    <w:p w14:paraId="4A6F3FD9" w14:textId="77777777" w:rsidR="004A00C0" w:rsidRDefault="004A00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1532DD3" w14:textId="77777777" w:rsidR="004A6B1D" w:rsidRDefault="004A6B1D">
    <w:pPr>
      <w:pStyle w:val="Pidipa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5179CD7" w14:textId="77777777" w:rsidR="00AA4838" w:rsidRDefault="002255A4">
    <w:pPr>
      <w:pStyle w:val="Corpotesto"/>
      <w:spacing w:line="14" w:lineRule="auto"/>
      <w:rPr>
        <w:sz w:val="20"/>
      </w:rPr>
    </w:pPr>
    <w:r>
      <w:rPr>
        <w:noProof/>
        <w:lang w:eastAsia="it-IT"/>
      </w:rPr>
      <w:drawing>
        <wp:anchor distT="0" distB="0" distL="0" distR="0" simplePos="0" relativeHeight="487552000" behindDoc="1" locked="0" layoutInCell="1" allowOverlap="1" wp14:anchorId="7ED075BC" wp14:editId="1E41A64F">
          <wp:simplePos x="0" y="0"/>
          <wp:positionH relativeFrom="page">
            <wp:posOffset>0</wp:posOffset>
          </wp:positionH>
          <wp:positionV relativeFrom="page">
            <wp:posOffset>10343834</wp:posOffset>
          </wp:positionV>
          <wp:extent cx="7555991" cy="324160"/>
          <wp:effectExtent l="0" t="0" r="0" b="0"/>
          <wp:wrapNone/>
          <wp:docPr id="3" name="image2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2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7555991" cy="32416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1DE603A" w14:textId="77777777" w:rsidR="004A6B1D" w:rsidRDefault="004A6B1D">
    <w:pPr>
      <w:pStyle w:val="Pidipa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2BDBDF0" w14:textId="77777777" w:rsidR="004A00C0" w:rsidRDefault="004A00C0">
      <w:r>
        <w:separator/>
      </w:r>
    </w:p>
  </w:footnote>
  <w:footnote w:type="continuationSeparator" w:id="0">
    <w:p w14:paraId="59C81660" w14:textId="77777777" w:rsidR="004A00C0" w:rsidRDefault="004A00C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7BD00FA" w14:textId="77777777" w:rsidR="004A6B1D" w:rsidRDefault="004A6B1D">
    <w:pPr>
      <w:pStyle w:val="Intestazion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F47319C" w14:textId="77777777" w:rsidR="00AA4838" w:rsidRDefault="002255A4">
    <w:pPr>
      <w:pStyle w:val="Corpotesto"/>
      <w:spacing w:line="14" w:lineRule="auto"/>
      <w:rPr>
        <w:sz w:val="20"/>
      </w:rPr>
    </w:pPr>
    <w:r>
      <w:rPr>
        <w:noProof/>
        <w:lang w:eastAsia="it-IT"/>
      </w:rPr>
      <w:drawing>
        <wp:anchor distT="0" distB="0" distL="0" distR="0" simplePos="0" relativeHeight="487551488" behindDoc="1" locked="0" layoutInCell="1" allowOverlap="1" wp14:anchorId="2A2066B5" wp14:editId="3810FD41">
          <wp:simplePos x="0" y="0"/>
          <wp:positionH relativeFrom="page">
            <wp:posOffset>0</wp:posOffset>
          </wp:positionH>
          <wp:positionV relativeFrom="page">
            <wp:posOffset>15235</wp:posOffset>
          </wp:positionV>
          <wp:extent cx="7555991" cy="896111"/>
          <wp:effectExtent l="0" t="0" r="0" b="0"/>
          <wp:wrapNone/>
          <wp:docPr id="1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7555991" cy="896111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9766241" w14:textId="77777777" w:rsidR="004A6B1D" w:rsidRDefault="004A6B1D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defaultTabStop w:val="720"/>
  <w:hyphenationZone w:val="283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A4838"/>
    <w:rsid w:val="000066FA"/>
    <w:rsid w:val="0012524A"/>
    <w:rsid w:val="001B3BB5"/>
    <w:rsid w:val="002255A4"/>
    <w:rsid w:val="004A00C0"/>
    <w:rsid w:val="004A6B1D"/>
    <w:rsid w:val="004D7250"/>
    <w:rsid w:val="0051697A"/>
    <w:rsid w:val="005543AE"/>
    <w:rsid w:val="005F28E7"/>
    <w:rsid w:val="0099578E"/>
    <w:rsid w:val="00AA4838"/>
    <w:rsid w:val="00AB1D20"/>
    <w:rsid w:val="00D82643"/>
    <w:rsid w:val="00DB2D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C9870BE"/>
  <w15:docId w15:val="{6FF684C2-C71C-4E8E-BC70-65536382C6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Pr>
      <w:rFonts w:ascii="Calibri" w:eastAsia="Calibri" w:hAnsi="Calibri" w:cs="Calibri"/>
      <w:lang w:val="it-IT"/>
    </w:rPr>
  </w:style>
  <w:style w:type="paragraph" w:styleId="Titolo1">
    <w:name w:val="heading 1"/>
    <w:basedOn w:val="Normale"/>
    <w:uiPriority w:val="9"/>
    <w:qFormat/>
    <w:pPr>
      <w:ind w:left="112"/>
      <w:jc w:val="both"/>
      <w:outlineLvl w:val="0"/>
    </w:pPr>
    <w:rPr>
      <w:b/>
      <w:bCs/>
      <w:sz w:val="24"/>
      <w:szCs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1">
    <w:name w:val="Table Normal1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rPr>
      <w:sz w:val="24"/>
      <w:szCs w:val="24"/>
    </w:rPr>
  </w:style>
  <w:style w:type="paragraph" w:styleId="Titolo">
    <w:name w:val="Title"/>
    <w:basedOn w:val="Normale"/>
    <w:uiPriority w:val="10"/>
    <w:qFormat/>
    <w:pPr>
      <w:spacing w:before="220"/>
      <w:ind w:left="3355" w:right="3769"/>
      <w:jc w:val="center"/>
    </w:pPr>
    <w:rPr>
      <w:b/>
      <w:bCs/>
      <w:sz w:val="28"/>
      <w:szCs w:val="28"/>
    </w:rPr>
  </w:style>
  <w:style w:type="paragraph" w:styleId="Paragrafoelenco">
    <w:name w:val="List Paragraph"/>
    <w:basedOn w:val="Normale"/>
    <w:uiPriority w:val="1"/>
    <w:qFormat/>
  </w:style>
  <w:style w:type="paragraph" w:customStyle="1" w:styleId="TableParagraph">
    <w:name w:val="Table Paragraph"/>
    <w:basedOn w:val="Normale"/>
    <w:uiPriority w:val="1"/>
    <w:qFormat/>
  </w:style>
  <w:style w:type="paragraph" w:styleId="Intestazione">
    <w:name w:val="header"/>
    <w:basedOn w:val="Normale"/>
    <w:link w:val="IntestazioneCarattere"/>
    <w:uiPriority w:val="99"/>
    <w:unhideWhenUsed/>
    <w:rsid w:val="004A6B1D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4A6B1D"/>
    <w:rPr>
      <w:rFonts w:ascii="Calibri" w:eastAsia="Calibri" w:hAnsi="Calibri" w:cs="Calibri"/>
      <w:lang w:val="it-IT"/>
    </w:rPr>
  </w:style>
  <w:style w:type="paragraph" w:styleId="Pidipagina">
    <w:name w:val="footer"/>
    <w:basedOn w:val="Normale"/>
    <w:link w:val="PidipaginaCarattere"/>
    <w:uiPriority w:val="99"/>
    <w:unhideWhenUsed/>
    <w:rsid w:val="004A6B1D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4A6B1D"/>
    <w:rPr>
      <w:rFonts w:ascii="Calibri" w:eastAsia="Calibri" w:hAnsi="Calibri" w:cs="Calibri"/>
      <w:lang w:val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utgcaserta.it/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666</Words>
  <Characters>3797</Characters>
  <Application>Microsoft Office Word</Application>
  <DocSecurity>0</DocSecurity>
  <Lines>31</Lines>
  <Paragraphs>8</Paragraphs>
  <ScaleCrop>false</ScaleCrop>
  <Company/>
  <LinksUpToDate>false</LinksUpToDate>
  <CharactersWithSpaces>4455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rosaria</dc:creator>
  <cp:lastModifiedBy>utente</cp:lastModifiedBy>
  <cp:revision>9</cp:revision>
  <cp:lastPrinted>2023-05-31T16:33:00Z</cp:lastPrinted>
  <dcterms:created xsi:type="dcterms:W3CDTF">2023-05-31T15:59:00Z</dcterms:created>
  <dcterms:modified xsi:type="dcterms:W3CDTF">2024-11-04T11:23:00Z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2023-05-26T00:00:00Z</vt:filetime>
  </property>
  <property fmtid="{D5CDD505-2E9C-101B-9397-08002B2CF9AE}" pid="3" name="LastSaved">
    <vt:filetime>2023-05-31T00:00:00Z</vt:filetime>
  </property>
</Properties>
</file>